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2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u w:val="none"/>
          <w:shd w:val="clear" w:color="auto" w:fill="FFFFFF"/>
          <w:lang w:val="en-US" w:eastAsia="zh-CN"/>
        </w:rPr>
        <w:t>12345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20"/>
          <w:sz w:val="44"/>
          <w:szCs w:val="44"/>
          <w:u w:val="none"/>
          <w:shd w:val="clear" w:color="auto" w:fill="FFFFFF"/>
          <w:lang w:val="en-US" w:eastAsia="zh-CN"/>
        </w:rPr>
        <w:t>热线归并清单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i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333333"/>
          <w:spacing w:val="0"/>
          <w:sz w:val="30"/>
          <w:szCs w:val="30"/>
          <w:u w:val="none"/>
          <w:shd w:val="clear" w:color="auto" w:fill="FFFFFF"/>
          <w:lang w:val="en-US" w:eastAsia="zh-CN"/>
        </w:rPr>
        <w:t>（共33条）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一、整体并入</w:t>
      </w:r>
    </w:p>
    <w:tbl>
      <w:tblPr>
        <w:tblStyle w:val="3"/>
        <w:tblpPr w:leftFromText="180" w:rightFromText="180" w:vertAnchor="text" w:horzAnchor="page" w:tblpXSpec="center" w:tblpY="27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350"/>
        <w:gridCol w:w="877"/>
        <w:gridCol w:w="212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        称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责任单位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全国统一科技公益服务电话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12396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自治区科技厅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全国电信用户申诉渠道咨询电话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12300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内蒙古通信管理局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全国统一民政服务电话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12349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自治区民政厅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全国统一自然资源违法举报电话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12336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自治区自然资源厅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全国统一商务领域举报投诉咨询服务电话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12312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自治区商务厅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全国统一旅游资讯服务电话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12301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自治区文化和旅游厅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人口和计划生育法律法规咨询及举报投诉服务专用电话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12356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自治区卫生健康委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火灾隐患举报投诉电话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96119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自治区应急厅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全国统一知识产权维权援助公益服务电话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12330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自治区市场监管局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全国统一食品药品监督举报服务电话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12331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自治区市场监管局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全国价格投诉举报统一电话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12358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自治区市场监管局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全国质量技术监督系统和出入境检验检疫统一电话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12365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自治区市场监管局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全国防震减灾公益服务电话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12322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内蒙古地震局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全国粮食流通监管热线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12325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自治区粮食和物资储备局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二、双号并行</w:t>
      </w:r>
    </w:p>
    <w:tbl>
      <w:tblPr>
        <w:tblStyle w:val="3"/>
        <w:tblpPr w:leftFromText="180" w:rightFromText="180" w:vertAnchor="text" w:horzAnchor="page" w:tblpXSpec="center" w:tblpY="26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4017"/>
        <w:gridCol w:w="919"/>
        <w:gridCol w:w="2263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        称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责任单位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全国公共法律服务专用电话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12348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自治区司法厅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设专家座席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全国人力资源和社会保障服务电话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12333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自治区人力资源社会保障厅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设专家座席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环境保护投诉举报电话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12369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自治区生态环境厅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全国住房和城乡建设服务电话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12319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自治区住房城乡建设厅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全国统一住房公积金热线服务电话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12329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自治区住房城乡建设厅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设专家座席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全国交通运输服务监督电话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12328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自治区交通运输厅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全国农业系统公益服务电话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12316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自治区农牧厅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设专家座席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全国文化市场举报电话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12318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自治区文化和旅游厅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全国统一公共卫生公益服务电话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12320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自治区卫生健康委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设专家座席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全国统一安全生产举报投诉电话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12350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自治区应急厅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12315市场监管投诉举报热线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12315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自治区市场监管局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医疗保障服务热线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12393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自治区医保局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全国扶贫监督举报平台电话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12317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自治区扶贫办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全国残疾人维权服务电话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12385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自治区残联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设专家座席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00" w:lineRule="exact"/>
        <w:ind w:left="0" w:right="0" w:firstLine="42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exact"/>
        <w:ind w:left="0" w:right="0" w:firstLine="42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三、设分中心</w:t>
      </w:r>
    </w:p>
    <w:tbl>
      <w:tblPr>
        <w:tblStyle w:val="3"/>
        <w:tblpPr w:leftFromText="180" w:rightFromText="180" w:vertAnchor="text" w:horzAnchor="page" w:tblpXSpec="center" w:tblpY="1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4059"/>
        <w:gridCol w:w="916"/>
        <w:gridCol w:w="223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        称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责任单位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全国统一海关公益服务电话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12360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呼和浩特海关、满洲里海关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全国税务系统统一电话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12366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内蒙古税务局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全国烟草专卖品市场监管举报电话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12313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内蒙古烟草专卖局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国家移民管理局12367咨询服务热线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12367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自治区公安厅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5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全国邮政业用户申诉电话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12305</w:t>
            </w:r>
          </w:p>
        </w:tc>
        <w:tc>
          <w:tcPr>
            <w:tcW w:w="223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内蒙古邮政管理局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3329A"/>
    <w:rsid w:val="F7B3329A"/>
    <w:rsid w:val="FF6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2021-05-28T11:32:00Z</dcterms:created>
  <dc:creator>thtf</dc:creator>
  <cp:lastModifiedBy>thtf</cp:lastModifiedBy>
  <dcterms:modified xsi:type="dcterms:W3CDTF">2021-05-28T11:33:34Z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